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BE4A55" w:rsidRDefault="00BE4A55">
      <w:pPr>
        <w:spacing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14:paraId="02000000" w14:textId="77777777" w:rsidR="00BE4A55" w:rsidRDefault="00A06FE7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Ужесточатся правила получения микрозаймов</w:t>
      </w:r>
    </w:p>
    <w:p w14:paraId="03000000" w14:textId="77777777" w:rsidR="00BE4A55" w:rsidRDefault="00BE4A55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 w14:textId="77777777" w:rsidR="00BE4A55" w:rsidRDefault="00A06FE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статьи 12 Федерального закона от 1 апреля 2025 г. № 41-ФЗ «О создании государственной информационной системы противодействия правонарушениям, совершаемым с использованием информационных и </w:t>
      </w:r>
      <w:r>
        <w:rPr>
          <w:rFonts w:ascii="Times New Roman" w:hAnsi="Times New Roman"/>
        </w:rPr>
        <w:t>коммуникационных технологий, и о внесении изменений в отдельные законодательные акты Российской Федерации» вносятся изменения в статью 9 Федерального закона от 02.07.2010 № 151-ФЗ «О микрофинансовой деятельности и микрофинансовых организациях».</w:t>
      </w:r>
    </w:p>
    <w:p w14:paraId="05000000" w14:textId="77777777" w:rsidR="00BE4A55" w:rsidRDefault="00A06FE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Так, с 1 ма</w:t>
      </w:r>
      <w:r>
        <w:rPr>
          <w:rFonts w:ascii="Times New Roman" w:hAnsi="Times New Roman"/>
        </w:rPr>
        <w:t>рта 2026 года оформить микрозаймы онлайн получится только после обязательной биометрической проверки.</w:t>
      </w:r>
    </w:p>
    <w:p w14:paraId="06000000" w14:textId="77777777" w:rsidR="00BE4A55" w:rsidRDefault="00A06FE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Микрофинансовая организация (МФО) для заключения договора потребительского займа в электронной форме обязана будет провести идентификацию или аутентификац</w:t>
      </w:r>
      <w:r>
        <w:rPr>
          <w:rFonts w:ascii="Times New Roman" w:hAnsi="Times New Roman"/>
        </w:rPr>
        <w:t>ию заемщика с использованием ГИС «Единая система идентификации и аутентификации физических лиц с использованием биометрических персональных данных».</w:t>
      </w:r>
    </w:p>
    <w:p w14:paraId="07000000" w14:textId="77777777" w:rsidR="00BE4A55" w:rsidRDefault="00A06FE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Кроме того, в силу положений Федерального закона от 13.02.2025 № 9-ФЗ «О внесении изменений в отдельные зак</w:t>
      </w:r>
      <w:r>
        <w:rPr>
          <w:rFonts w:ascii="Times New Roman" w:hAnsi="Times New Roman"/>
        </w:rPr>
        <w:t>онодательные акты Российской Федерации» при предоставлении потребительских кредитов МФО должны будут реализовывать мероприятия по противодействию заключению договоров без добровольного согласия клиента (антифрод-мероприятия).</w:t>
      </w:r>
    </w:p>
    <w:p w14:paraId="08000000" w14:textId="77777777" w:rsidR="00BE4A55" w:rsidRDefault="00A06FE7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Банк России вправе запрашивать</w:t>
      </w:r>
      <w:r>
        <w:rPr>
          <w:rFonts w:ascii="Times New Roman" w:hAnsi="Times New Roman"/>
        </w:rPr>
        <w:t xml:space="preserve"> и получать у МФО информацию о договоре потребительского займа и (или) попытках его заключения, о реализации кредитной организацией мероприятий в том числе по противодействию осуществлению переводов денежных средств без согласия клиента или с согласия клие</w:t>
      </w:r>
      <w:r>
        <w:rPr>
          <w:rFonts w:ascii="Times New Roman" w:hAnsi="Times New Roman"/>
        </w:rPr>
        <w:t>нта, полученного под влиянием обмана или при злоупотреблении доверием</w:t>
      </w:r>
    </w:p>
    <w:sectPr w:rsidR="00BE4A5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BE4A55"/>
    <w:rsid w:val="00A06FE7"/>
    <w:rsid w:val="00BE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Сильное выделение1"/>
    <w:basedOn w:val="13"/>
    <w:link w:val="a3"/>
    <w:rPr>
      <w:i/>
      <w:color w:val="2F5496" w:themeColor="accent1" w:themeShade="BF"/>
    </w:rPr>
  </w:style>
  <w:style w:type="character" w:styleId="a3">
    <w:name w:val="Intense Emphasis"/>
    <w:basedOn w:val="a0"/>
    <w:link w:val="12"/>
    <w:rPr>
      <w:i/>
      <w:color w:val="2F5496" w:themeColor="accent1" w:themeShade="BF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paragraph" w:customStyle="1" w:styleId="13">
    <w:name w:val="Основной шрифт абзаца1"/>
    <w:link w:val="10"/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5">
    <w:name w:val="Intense Quote"/>
    <w:basedOn w:val="a"/>
    <w:next w:val="a"/>
    <w:link w:val="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6">
    <w:name w:val="Выделенная цитата Знак"/>
    <w:basedOn w:val="1"/>
    <w:link w:val="a5"/>
    <w:rPr>
      <w:i/>
      <w:color w:val="2F5496" w:themeColor="accent1" w:themeShade="BF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a">
    <w:name w:val="Подзаголовок Знак"/>
    <w:basedOn w:val="1"/>
    <w:link w:val="a9"/>
    <w:rPr>
      <w:color w:val="595959" w:themeColor="text1" w:themeTint="A6"/>
      <w:spacing w:val="15"/>
      <w:sz w:val="28"/>
    </w:rPr>
  </w:style>
  <w:style w:type="paragraph" w:styleId="ab">
    <w:name w:val="Title"/>
    <w:basedOn w:val="a"/>
    <w:next w:val="a"/>
    <w:link w:val="ac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c">
    <w:name w:val="Название Знак"/>
    <w:basedOn w:val="1"/>
    <w:link w:val="ab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paragraph" w:customStyle="1" w:styleId="17">
    <w:name w:val="Сильная ссылка1"/>
    <w:basedOn w:val="13"/>
    <w:link w:val="ad"/>
    <w:rPr>
      <w:b/>
      <w:smallCaps/>
      <w:color w:val="2F5496" w:themeColor="accent1" w:themeShade="BF"/>
      <w:spacing w:val="5"/>
    </w:rPr>
  </w:style>
  <w:style w:type="character" w:styleId="ad">
    <w:name w:val="Intense Reference"/>
    <w:basedOn w:val="a0"/>
    <w:link w:val="17"/>
    <w:rPr>
      <w:b/>
      <w:smallCaps/>
      <w:color w:val="2F5496" w:themeColor="accent1" w:themeShade="BF"/>
      <w:spacing w:val="5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Сильное выделение1"/>
    <w:basedOn w:val="13"/>
    <w:link w:val="a3"/>
    <w:rPr>
      <w:i/>
      <w:color w:val="2F5496" w:themeColor="accent1" w:themeShade="BF"/>
    </w:rPr>
  </w:style>
  <w:style w:type="character" w:styleId="a3">
    <w:name w:val="Intense Emphasis"/>
    <w:basedOn w:val="a0"/>
    <w:link w:val="12"/>
    <w:rPr>
      <w:i/>
      <w:color w:val="2F5496" w:themeColor="accent1" w:themeShade="BF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paragraph" w:customStyle="1" w:styleId="13">
    <w:name w:val="Основной шрифт абзаца1"/>
    <w:link w:val="10"/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5">
    <w:name w:val="Intense Quote"/>
    <w:basedOn w:val="a"/>
    <w:next w:val="a"/>
    <w:link w:val="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6">
    <w:name w:val="Выделенная цитата Знак"/>
    <w:basedOn w:val="1"/>
    <w:link w:val="a5"/>
    <w:rPr>
      <w:i/>
      <w:color w:val="2F5496" w:themeColor="accent1" w:themeShade="BF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a">
    <w:name w:val="Подзаголовок Знак"/>
    <w:basedOn w:val="1"/>
    <w:link w:val="a9"/>
    <w:rPr>
      <w:color w:val="595959" w:themeColor="text1" w:themeTint="A6"/>
      <w:spacing w:val="15"/>
      <w:sz w:val="28"/>
    </w:rPr>
  </w:style>
  <w:style w:type="paragraph" w:styleId="ab">
    <w:name w:val="Title"/>
    <w:basedOn w:val="a"/>
    <w:next w:val="a"/>
    <w:link w:val="ac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c">
    <w:name w:val="Название Знак"/>
    <w:basedOn w:val="1"/>
    <w:link w:val="ab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paragraph" w:customStyle="1" w:styleId="17">
    <w:name w:val="Сильная ссылка1"/>
    <w:basedOn w:val="13"/>
    <w:link w:val="ad"/>
    <w:rPr>
      <w:b/>
      <w:smallCaps/>
      <w:color w:val="2F5496" w:themeColor="accent1" w:themeShade="BF"/>
      <w:spacing w:val="5"/>
    </w:rPr>
  </w:style>
  <w:style w:type="character" w:styleId="ad">
    <w:name w:val="Intense Reference"/>
    <w:basedOn w:val="a0"/>
    <w:link w:val="17"/>
    <w:rPr>
      <w:b/>
      <w:smallCaps/>
      <w:color w:val="2F5496" w:themeColor="accent1" w:themeShade="BF"/>
      <w:spacing w:val="5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2026-04-06T15:29:00Z</dcterms:created>
  <dcterms:modified xsi:type="dcterms:W3CDTF">2026-04-06T15:29:00Z</dcterms:modified>
</cp:coreProperties>
</file>